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94" w:rsidRPr="00434DCF" w:rsidRDefault="00F01594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x-none"/>
        </w:rPr>
      </w:pPr>
    </w:p>
    <w:p w:rsidR="00C052E0" w:rsidRDefault="00C052E0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:rsidR="00434DCF" w:rsidRPr="003A3A66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ORDER </w:t>
      </w:r>
    </w:p>
    <w:p w:rsidR="00434DCF" w:rsidRPr="006A74A7" w:rsidRDefault="00BB560D" w:rsidP="00434DCF">
      <w:pPr>
        <w:overflowPunct w:val="0"/>
        <w:autoSpaceDE w:val="0"/>
        <w:autoSpaceDN w:val="0"/>
        <w:adjustRightInd w:val="0"/>
        <w:spacing w:before="200"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No. A </w:t>
      </w:r>
      <w:r w:rsidR="00AD6DD3">
        <w:rPr>
          <w:rFonts w:ascii="Verdana" w:eastAsia="Times New Roman" w:hAnsi="Verdana" w:cs="Times New Roman"/>
          <w:b/>
          <w:sz w:val="20"/>
          <w:szCs w:val="20"/>
        </w:rPr>
        <w:t>584</w:t>
      </w:r>
    </w:p>
    <w:p w:rsidR="00BB560D" w:rsidRDefault="00434DCF" w:rsidP="003E591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Sofia, </w:t>
      </w:r>
      <w:r w:rsidR="00E43376">
        <w:rPr>
          <w:rFonts w:ascii="Verdana" w:eastAsia="Times New Roman" w:hAnsi="Verdana" w:cs="Times New Roman"/>
          <w:b/>
          <w:sz w:val="20"/>
          <w:szCs w:val="20"/>
        </w:rPr>
        <w:t>30</w:t>
      </w:r>
      <w:r w:rsidR="00BB560D"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>.0</w:t>
      </w:r>
      <w:r w:rsidR="00E43376">
        <w:rPr>
          <w:rFonts w:ascii="Verdana" w:eastAsia="Times New Roman" w:hAnsi="Verdana" w:cs="Times New Roman"/>
          <w:b/>
          <w:sz w:val="20"/>
          <w:szCs w:val="20"/>
        </w:rPr>
        <w:t>9</w:t>
      </w:r>
      <w:r w:rsidR="00BB560D"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>.202</w:t>
      </w:r>
      <w:r w:rsidR="00E43376">
        <w:rPr>
          <w:rFonts w:ascii="Verdana" w:eastAsia="Times New Roman" w:hAnsi="Verdana" w:cs="Times New Roman"/>
          <w:b/>
          <w:sz w:val="20"/>
          <w:szCs w:val="20"/>
        </w:rPr>
        <w:t>0</w:t>
      </w:r>
    </w:p>
    <w:p w:rsidR="00052024" w:rsidRPr="003A3A66" w:rsidRDefault="00052024" w:rsidP="00434DC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"/>
        </w:rPr>
      </w:pPr>
    </w:p>
    <w:p w:rsidR="00434DCF" w:rsidRPr="003A3A66" w:rsidRDefault="001033AE" w:rsidP="008742D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n-US"/>
        </w:rPr>
        <w:t>INSPECTION</w:t>
      </w:r>
      <w:r w:rsidR="00434DCF" w:rsidRPr="003A3A66">
        <w:rPr>
          <w:rFonts w:ascii="Verdana" w:eastAsia="Times New Roman" w:hAnsi="Verdana" w:cs="Arial"/>
          <w:b/>
          <w:bCs/>
          <w:sz w:val="20"/>
          <w:szCs w:val="20"/>
        </w:rPr>
        <w:t xml:space="preserve"> BODY OF TYPE C</w:t>
      </w:r>
    </w:p>
    <w:p w:rsidR="00052024" w:rsidRPr="003A3A66" w:rsidRDefault="00052024" w:rsidP="008742D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11858" w:rsidRDefault="00434DCF" w:rsidP="001B271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US"/>
        </w:rPr>
      </w:pPr>
      <w:r w:rsidRPr="003A3A66">
        <w:rPr>
          <w:rFonts w:ascii="Verdana" w:eastAsia="Times New Roman" w:hAnsi="Verdana" w:cs="Arial"/>
          <w:b/>
          <w:bCs/>
          <w:sz w:val="20"/>
          <w:szCs w:val="20"/>
        </w:rPr>
        <w:t xml:space="preserve">at 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“</w:t>
      </w:r>
      <w:r w:rsidR="00F11858">
        <w:rPr>
          <w:rFonts w:ascii="Verdana" w:eastAsia="Times New Roman" w:hAnsi="Verdana" w:cs="Arial"/>
          <w:b/>
          <w:bCs/>
          <w:sz w:val="20"/>
          <w:szCs w:val="20"/>
          <w:lang w:val="en-US"/>
        </w:rPr>
        <w:t>ETRA-EL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”</w:t>
      </w:r>
      <w:r w:rsidR="00D7333B">
        <w:rPr>
          <w:rFonts w:ascii="Verdana" w:eastAsia="Times New Roman" w:hAnsi="Verdana" w:cs="Arial"/>
          <w:b/>
          <w:bCs/>
          <w:sz w:val="20"/>
          <w:szCs w:val="20"/>
          <w:lang w:val="en-US"/>
        </w:rPr>
        <w:t xml:space="preserve"> </w:t>
      </w:r>
      <w:r w:rsidR="00565513">
        <w:rPr>
          <w:rFonts w:ascii="Verdana" w:eastAsia="Times New Roman" w:hAnsi="Verdana" w:cs="Arial"/>
          <w:b/>
          <w:bCs/>
          <w:sz w:val="20"/>
          <w:szCs w:val="20"/>
          <w:lang w:val="en-US"/>
        </w:rPr>
        <w:t>Ltd.</w:t>
      </w:r>
      <w:r w:rsidR="00977B6E">
        <w:rPr>
          <w:rFonts w:ascii="Verdana" w:eastAsia="Times New Roman" w:hAnsi="Verdana" w:cs="Arial"/>
          <w:b/>
          <w:bCs/>
          <w:sz w:val="20"/>
          <w:szCs w:val="20"/>
        </w:rPr>
        <w:t xml:space="preserve">, </w:t>
      </w:r>
      <w:r w:rsidR="00D7333B">
        <w:rPr>
          <w:rFonts w:ascii="Verdana" w:eastAsia="Times New Roman" w:hAnsi="Verdana" w:cs="Arial"/>
          <w:b/>
          <w:bCs/>
          <w:sz w:val="20"/>
          <w:szCs w:val="20"/>
          <w:lang w:val="en-US"/>
        </w:rPr>
        <w:t>Sofia</w:t>
      </w:r>
    </w:p>
    <w:p w:rsidR="00C052E0" w:rsidRPr="001B271C" w:rsidRDefault="00C052E0" w:rsidP="001B271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US"/>
        </w:rPr>
      </w:pPr>
    </w:p>
    <w:p w:rsidR="002061F7" w:rsidRDefault="00565513" w:rsidP="0006314A">
      <w:pPr>
        <w:spacing w:after="200" w:line="240" w:lineRule="auto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565513">
        <w:rPr>
          <w:rFonts w:ascii="Verdana" w:eastAsia="Times New Roman" w:hAnsi="Verdana" w:cs="Times New Roman"/>
          <w:b/>
          <w:sz w:val="20"/>
          <w:szCs w:val="20"/>
          <w:lang w:val="en-US"/>
        </w:rPr>
        <w:t>Management</w:t>
      </w:r>
      <w:r w:rsidR="0075106B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and office</w:t>
      </w:r>
      <w:r w:rsidRPr="00565513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address: </w:t>
      </w:r>
      <w:r w:rsidR="00F11858">
        <w:rPr>
          <w:rFonts w:ascii="Verdana" w:eastAsia="Times New Roman" w:hAnsi="Verdana" w:cs="Times New Roman"/>
          <w:sz w:val="20"/>
          <w:szCs w:val="20"/>
          <w:lang w:val="en-US"/>
        </w:rPr>
        <w:t>5000, Veliko Tarnovo 3</w:t>
      </w:r>
      <w:r w:rsidR="007510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r w:rsidR="00F11858">
        <w:rPr>
          <w:rFonts w:ascii="Verdana" w:eastAsia="Times New Roman" w:hAnsi="Verdana" w:cs="Times New Roman"/>
          <w:sz w:val="20"/>
          <w:szCs w:val="20"/>
          <w:lang w:val="en-US"/>
        </w:rPr>
        <w:t xml:space="preserve">Magistralna Str. </w:t>
      </w:r>
    </w:p>
    <w:p w:rsidR="00C052E0" w:rsidRDefault="00C052E0" w:rsidP="002061F7">
      <w:pPr>
        <w:spacing w:after="200" w:line="240" w:lineRule="auto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</w:p>
    <w:p w:rsidR="00434DCF" w:rsidRPr="002061F7" w:rsidRDefault="00BE2F41" w:rsidP="002061F7">
      <w:pPr>
        <w:spacing w:after="200" w:line="240" w:lineRule="auto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To p</w:t>
      </w:r>
      <w:r w:rsidR="00434DCF"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 xml:space="preserve">erform </w:t>
      </w:r>
      <w:r w:rsidR="006174CB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 xml:space="preserve">inspection </w:t>
      </w:r>
      <w:r w:rsidR="00434DCF"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of:</w:t>
      </w:r>
    </w:p>
    <w:tbl>
      <w:tblPr>
        <w:tblW w:w="10170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99"/>
        <w:gridCol w:w="1670"/>
        <w:gridCol w:w="2107"/>
        <w:gridCol w:w="2268"/>
        <w:gridCol w:w="2126"/>
      </w:tblGrid>
      <w:tr w:rsidR="00D50F8A" w:rsidRPr="004A5DE7" w:rsidTr="00A134D1"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0F8A" w:rsidRPr="003C1C5A" w:rsidRDefault="00D50F8A" w:rsidP="00063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Scope type:</w:t>
            </w: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</w:t>
            </w:r>
            <w:r w:rsidR="0095306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val="en-US" w:eastAsia="bg-BG"/>
              </w:rPr>
              <w:t>F</w:t>
            </w:r>
            <w:r w:rsidR="0006314A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val="en-US" w:eastAsia="bg-BG"/>
              </w:rPr>
              <w:t>lexible</w:t>
            </w:r>
            <w:r w:rsidR="003C1C5A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*</w:t>
            </w:r>
          </w:p>
        </w:tc>
      </w:tr>
      <w:tr w:rsidR="00D50F8A" w:rsidRPr="004A5DE7" w:rsidTr="00A134D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7C581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  <w:t>№</w:t>
            </w:r>
          </w:p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bg-BG"/>
              </w:rPr>
              <w:t>F</w:t>
            </w: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ield of Inspection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Type</w:t>
            </w:r>
            <w:r w:rsidRPr="004A5DE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of Inspection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D50F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Parameter of Inspection / Characteristic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Test and Measurement Methods Used During Inspection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Regulations, Standards, Specifications, Schemes</w:t>
            </w:r>
          </w:p>
        </w:tc>
      </w:tr>
      <w:tr w:rsidR="00D50F8A" w:rsidRPr="004A5DE7" w:rsidTr="00A134D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0F8A" w:rsidRPr="004A5DE7" w:rsidRDefault="00D50F8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D50F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D50F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0F8A" w:rsidRPr="004A5DE7" w:rsidRDefault="00D50F8A" w:rsidP="00D50F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6</w:t>
            </w:r>
          </w:p>
        </w:tc>
      </w:tr>
      <w:tr w:rsidR="00392DA8" w:rsidRPr="004A5DE7" w:rsidTr="007C581F">
        <w:trPr>
          <w:trHeight w:val="1272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4A5DE7" w:rsidRDefault="002A2F00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</w:t>
            </w:r>
            <w:r w:rsidR="00392DA8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Electrical facilities and equipment up to and above 1000 V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New and operational sites and facilities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Insulation resistance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F00" w:rsidRDefault="00392DA8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Norms for testing electrical machines and equipment (NIEMS)-1995 </w:t>
            </w:r>
          </w:p>
          <w:p w:rsidR="00392DA8" w:rsidRPr="002A2F00" w:rsidRDefault="002A2F00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392DA8" w:rsidRPr="002A2F00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-1</w:t>
            </w:r>
          </w:p>
          <w:p w:rsidR="00392DA8" w:rsidRPr="002A2F00" w:rsidRDefault="00392DA8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16-116, (SG iss. 26/2008);</w:t>
            </w: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3, (SG iss. 90, 91/2004);</w:t>
            </w:r>
          </w:p>
          <w:p w:rsidR="00392DA8" w:rsidRPr="002A2F00" w:rsidRDefault="00392DA8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TS</w:t>
            </w:r>
          </w:p>
        </w:tc>
      </w:tr>
      <w:tr w:rsidR="00392DA8" w:rsidRPr="004A5DE7" w:rsidTr="007C581F">
        <w:trPr>
          <w:trHeight w:val="1116"/>
        </w:trPr>
        <w:tc>
          <w:tcPr>
            <w:tcW w:w="50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4A5DE7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Resistance of lightning protection grounding systems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D14EF3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392DA8" w:rsidRPr="002A2F00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-2</w:t>
            </w: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392DA8" w:rsidRPr="002A2F00" w:rsidRDefault="00392DA8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16-116, (SG iss. 26/2008);</w:t>
            </w: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3, (SG iss. 90, 91/2004);</w:t>
            </w: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TS</w:t>
            </w:r>
          </w:p>
        </w:tc>
      </w:tr>
      <w:tr w:rsidR="00392DA8" w:rsidRPr="004A5DE7" w:rsidTr="00112ABA">
        <w:trPr>
          <w:trHeight w:val="720"/>
        </w:trPr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4A5DE7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392DA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Impulse resistance of lightning</w:t>
            </w:r>
            <w:r w:rsidR="009A237A"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 protection grounding systems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2DA8" w:rsidRPr="002A2F00" w:rsidRDefault="00D14EF3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392DA8" w:rsidRPr="002A2F00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-2</w:t>
            </w:r>
          </w:p>
          <w:p w:rsidR="00392DA8" w:rsidRPr="002A2F00" w:rsidRDefault="00392DA8" w:rsidP="00392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392DA8" w:rsidRPr="002A2F00" w:rsidRDefault="00392DA8" w:rsidP="00807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37A" w:rsidRPr="002A2F00" w:rsidRDefault="009A237A" w:rsidP="009A2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4, (SG iss. 6/2011);</w:t>
            </w:r>
          </w:p>
          <w:p w:rsidR="00392DA8" w:rsidRPr="002A2F00" w:rsidRDefault="009A237A" w:rsidP="009A2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TS</w:t>
            </w:r>
          </w:p>
        </w:tc>
      </w:tr>
      <w:tr w:rsidR="00D50F8A" w:rsidRPr="004A5DE7" w:rsidTr="00142D95">
        <w:trPr>
          <w:trHeight w:val="69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F8A" w:rsidRPr="004219EA" w:rsidRDefault="002A2F00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 </w:t>
            </w:r>
            <w:r w:rsidR="00D50F8A" w:rsidRPr="00D00218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F8A" w:rsidRPr="002A2F00" w:rsidRDefault="00B64143" w:rsidP="00654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Electrical facilities and equipment above 1000 V</w:t>
            </w:r>
            <w:r w:rsidR="00E36F5F"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- Cable lines of up to 20kV</w:t>
            </w:r>
          </w:p>
          <w:p w:rsidR="00E36F5F" w:rsidRPr="002A2F00" w:rsidRDefault="00E36F5F" w:rsidP="00654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F8A" w:rsidRPr="002A2F00" w:rsidRDefault="00E36F5F" w:rsidP="00E36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New and/or operational sites/</w:t>
            </w:r>
            <w:r w:rsidR="00B64143"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 facilities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F8A" w:rsidRPr="002A2F00" w:rsidRDefault="00E36F5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Elevated DC voltage test</w:t>
            </w:r>
          </w:p>
          <w:p w:rsidR="002C73EF" w:rsidRPr="002A2F00" w:rsidRDefault="002C73E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2C73EF" w:rsidRPr="002A2F00" w:rsidRDefault="002C73E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2C73EF" w:rsidRPr="002A2F00" w:rsidRDefault="002C73E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2C73EF" w:rsidRPr="002A2F00" w:rsidRDefault="002C73E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2C73EF" w:rsidRPr="002A2F00" w:rsidRDefault="002C73E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EF3" w:rsidRDefault="00E36F5F" w:rsidP="00D14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NIEMS- 1995 </w:t>
            </w:r>
          </w:p>
          <w:p w:rsidR="00D50F8A" w:rsidRPr="002A2F00" w:rsidRDefault="00D14EF3" w:rsidP="00D14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E36F5F"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-5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143" w:rsidRPr="002A2F00" w:rsidRDefault="00B64143" w:rsidP="00B64143">
            <w:pPr>
              <w:pStyle w:val="Default"/>
              <w:rPr>
                <w:rFonts w:ascii="Verdana" w:hAnsi="Verdana"/>
                <w:color w:val="auto"/>
                <w:sz w:val="18"/>
                <w:szCs w:val="22"/>
              </w:rPr>
            </w:pPr>
            <w:r w:rsidRPr="002A2F00">
              <w:rPr>
                <w:rFonts w:ascii="Verdana" w:hAnsi="Verdana"/>
                <w:color w:val="auto"/>
                <w:sz w:val="18"/>
                <w:szCs w:val="22"/>
              </w:rPr>
              <w:t>Ordinance No. 16-116, (SG iss. 26/2008);</w:t>
            </w:r>
          </w:p>
          <w:p w:rsidR="00B1156B" w:rsidRPr="002A2F00" w:rsidRDefault="00B1156B" w:rsidP="00B11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Ordinance No. 3, (SG iss. 90, 91/2004);</w:t>
            </w:r>
          </w:p>
          <w:p w:rsidR="00B1156B" w:rsidRPr="002A2F00" w:rsidRDefault="00B1156B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lang w:val="en-US"/>
              </w:rPr>
            </w:pPr>
            <w:r w:rsidRPr="002A2F00">
              <w:rPr>
                <w:rFonts w:ascii="Verdana" w:hAnsi="Verdana"/>
                <w:sz w:val="18"/>
                <w:lang w:val="en-US"/>
              </w:rPr>
              <w:t>NIEMS-1995 CP</w:t>
            </w:r>
          </w:p>
          <w:p w:rsidR="00D50F8A" w:rsidRPr="002A2F00" w:rsidRDefault="00B64143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2A2F00">
              <w:rPr>
                <w:rFonts w:ascii="Verdana" w:hAnsi="Verdana"/>
                <w:sz w:val="18"/>
              </w:rPr>
              <w:t>TS</w:t>
            </w:r>
          </w:p>
        </w:tc>
      </w:tr>
      <w:tr w:rsidR="001B271C" w:rsidRPr="004A5DE7" w:rsidTr="00142D95">
        <w:trPr>
          <w:trHeight w:val="51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Pr="00D00218" w:rsidRDefault="002A2F00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 </w:t>
            </w:r>
            <w:r w:rsidR="001B271C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Default="001B271C" w:rsidP="00B11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B64143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Electrical facilities and equipment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above </w:t>
            </w:r>
            <w:r w:rsidRPr="00B64143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1000 V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- Power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transformers of up to 35 kV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Default="001B271C" w:rsidP="00654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B64143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New and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/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or</w:t>
            </w:r>
            <w:r w:rsidRPr="00B64143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 operational sites and 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Pr="00D00218" w:rsidRDefault="001B271C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 w:rsidRPr="00B64143"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 xml:space="preserve">Insulation resistance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EF3" w:rsidRDefault="00112ABA" w:rsidP="00D14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NIEMS-1995 </w:t>
            </w:r>
          </w:p>
          <w:p w:rsidR="001B271C" w:rsidRPr="00141A84" w:rsidRDefault="00D14EF3" w:rsidP="00D14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112ABA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ABA" w:rsidRDefault="00112ABA" w:rsidP="00B64143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NIEMS-1995</w:t>
            </w:r>
          </w:p>
          <w:p w:rsidR="001B271C" w:rsidRPr="00B64143" w:rsidRDefault="00112ABA" w:rsidP="00B64143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Ordinance No. 16-116, SG iss. 26/2008</w:t>
            </w:r>
            <w:r w:rsidR="001B271C" w:rsidRPr="00B64143">
              <w:rPr>
                <w:rFonts w:ascii="Verdana" w:hAnsi="Verdana"/>
                <w:sz w:val="18"/>
                <w:szCs w:val="22"/>
              </w:rPr>
              <w:t>;</w:t>
            </w:r>
          </w:p>
          <w:p w:rsidR="001B271C" w:rsidRPr="00D00218" w:rsidRDefault="001B271C" w:rsidP="00B64143">
            <w:pPr>
              <w:pStyle w:val="Default"/>
              <w:rPr>
                <w:rFonts w:ascii="Verdana" w:hAnsi="Verdana"/>
                <w:sz w:val="18"/>
                <w:szCs w:val="22"/>
              </w:rPr>
            </w:pPr>
          </w:p>
        </w:tc>
      </w:tr>
      <w:tr w:rsidR="001B271C" w:rsidRPr="004A5DE7" w:rsidTr="00142D95">
        <w:trPr>
          <w:trHeight w:val="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Default="001B271C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Pr="00B64143" w:rsidRDefault="001B271C" w:rsidP="00B11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Pr="00B64143" w:rsidRDefault="001B271C" w:rsidP="00654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Default="00112AB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Resistance of the coils</w:t>
            </w:r>
          </w:p>
          <w:p w:rsidR="001B271C" w:rsidRDefault="001B271C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112ABA" w:rsidRDefault="00112AB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  <w:p w:rsidR="00112ABA" w:rsidRPr="00B64143" w:rsidRDefault="00112AB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EF3" w:rsidRDefault="00112ABA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БДС 15320 </w:t>
            </w:r>
          </w:p>
          <w:p w:rsidR="001B271C" w:rsidRPr="00112ABA" w:rsidRDefault="00D14EF3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112ABA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-6</w:t>
            </w:r>
          </w:p>
          <w:p w:rsidR="00112ABA" w:rsidRDefault="00112ABA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</w:p>
          <w:p w:rsidR="00112ABA" w:rsidRDefault="00112ABA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</w:p>
          <w:p w:rsidR="00112ABA" w:rsidRPr="00141A84" w:rsidRDefault="00112ABA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71C" w:rsidRDefault="00112ABA" w:rsidP="001B271C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 w:rsidRPr="00112ABA">
              <w:rPr>
                <w:rFonts w:ascii="Verdana" w:hAnsi="Verdana"/>
                <w:sz w:val="18"/>
                <w:szCs w:val="22"/>
              </w:rPr>
              <w:t>Ordinance No. 3, (SG iss. 90, 91/2004)</w:t>
            </w:r>
          </w:p>
          <w:p w:rsidR="001B271C" w:rsidRDefault="00112ABA" w:rsidP="001B271C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 w:rsidRPr="00112ABA">
              <w:rPr>
                <w:rFonts w:ascii="Verdana" w:hAnsi="Verdana"/>
                <w:sz w:val="18"/>
                <w:szCs w:val="22"/>
              </w:rPr>
              <w:t>Ordinance No. 16-116, (SG iss. 26/2008);</w:t>
            </w:r>
          </w:p>
          <w:p w:rsidR="001B271C" w:rsidRDefault="002060E8" w:rsidP="001B271C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TS</w:t>
            </w:r>
          </w:p>
          <w:p w:rsidR="001B271C" w:rsidRPr="00B64143" w:rsidRDefault="001B271C" w:rsidP="00B64143">
            <w:pPr>
              <w:pStyle w:val="Default"/>
              <w:rPr>
                <w:rFonts w:ascii="Verdana" w:hAnsi="Verdana"/>
                <w:sz w:val="18"/>
                <w:szCs w:val="22"/>
              </w:rPr>
            </w:pPr>
          </w:p>
        </w:tc>
      </w:tr>
      <w:tr w:rsidR="00112ABA" w:rsidRPr="004A5DE7" w:rsidTr="00142D95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ABA" w:rsidRDefault="00112AB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ABA" w:rsidRPr="00B64143" w:rsidRDefault="00112ABA" w:rsidP="00B11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ABA" w:rsidRPr="00B64143" w:rsidRDefault="00112ABA" w:rsidP="00654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ABA" w:rsidRDefault="00112ABA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bg-BG"/>
              </w:rPr>
              <w:t>Transformation factor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F93DAB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БДС 15320 </w:t>
            </w:r>
          </w:p>
          <w:p w:rsidR="00112ABA" w:rsidRPr="00F93DAB" w:rsidRDefault="00B56441" w:rsidP="00B641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ПК</w:t>
            </w:r>
            <w:r w:rsidR="00F93DA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DAB" w:rsidRDefault="00F93DAB" w:rsidP="00F93DAB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 w:rsidRPr="00F93DAB">
              <w:rPr>
                <w:rFonts w:ascii="Verdana" w:hAnsi="Verdana"/>
                <w:sz w:val="18"/>
                <w:szCs w:val="22"/>
              </w:rPr>
              <w:t>Ordinance No. 3, (SG iss. 90, 91/2004)</w:t>
            </w:r>
            <w:r>
              <w:rPr>
                <w:rFonts w:ascii="Verdana" w:hAnsi="Verdana"/>
                <w:sz w:val="18"/>
                <w:szCs w:val="22"/>
              </w:rPr>
              <w:t>,</w:t>
            </w:r>
          </w:p>
          <w:p w:rsidR="00F93DAB" w:rsidRDefault="00F93DAB" w:rsidP="00F93DAB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 w:rsidRPr="00112ABA">
              <w:rPr>
                <w:rFonts w:ascii="Verdana" w:hAnsi="Verdana"/>
                <w:sz w:val="18"/>
                <w:szCs w:val="22"/>
              </w:rPr>
              <w:t>Ordinance No. 16-116, (SG iss. 26/2008);</w:t>
            </w:r>
          </w:p>
          <w:p w:rsidR="00F93DAB" w:rsidRPr="00F93DAB" w:rsidRDefault="002060E8" w:rsidP="00F93DAB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TS</w:t>
            </w:r>
          </w:p>
        </w:tc>
      </w:tr>
      <w:tr w:rsidR="007C581F" w:rsidRPr="004A5DE7" w:rsidTr="00142D95">
        <w:trPr>
          <w:trHeight w:val="99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4A5DE7" w:rsidRDefault="002A2F00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lastRenderedPageBreak/>
              <w:t xml:space="preserve"> </w:t>
            </w:r>
            <w:r w:rsid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F93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CA6B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Electric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al facilities and equipment up above</w:t>
            </w:r>
            <w:r w:rsidRPr="00CA6B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1000 V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</w:t>
            </w:r>
          </w:p>
          <w:p w:rsidR="007C581F" w:rsidRPr="004A5DE7" w:rsidRDefault="007C581F" w:rsidP="00F93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Current measuring transformers up to 35 kV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CA6B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 operational sites/</w:t>
            </w:r>
            <w:r w:rsidRPr="00CA6B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facilities </w:t>
            </w:r>
          </w:p>
          <w:p w:rsidR="007C581F" w:rsidRPr="004A5DE7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4A5DE7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Insulation resistance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7C581F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NIEMS-1995 </w:t>
            </w:r>
          </w:p>
          <w:p w:rsidR="007C581F" w:rsidRPr="004A5DE7" w:rsidRDefault="00B56441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7C581F" w:rsidRP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F93DAB" w:rsidRDefault="002060E8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</w:t>
            </w:r>
            <w:r w:rsidR="007C581F" w:rsidRPr="00F93D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dinance No. 3, (</w:t>
            </w:r>
            <w:r w:rsid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</w:t>
            </w:r>
            <w:r w:rsidR="007C581F" w:rsidRPr="00F93D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G iss. 90, 91/2004);</w:t>
            </w:r>
          </w:p>
          <w:p w:rsidR="007C581F" w:rsidRDefault="007C581F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NIEMS-1995</w:t>
            </w:r>
          </w:p>
          <w:p w:rsidR="007C581F" w:rsidRPr="004A5DE7" w:rsidRDefault="002060E8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7C581F" w:rsidRPr="004A5DE7" w:rsidTr="007C581F">
        <w:trPr>
          <w:trHeight w:val="796"/>
        </w:trPr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F93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Resistance of the coils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7C581F" w:rsidRDefault="00B56441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БДС</w:t>
            </w:r>
            <w:r w:rsid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15320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91/2004),</w:t>
            </w:r>
          </w:p>
          <w:p w:rsidR="007C581F" w:rsidRDefault="007C581F" w:rsidP="007C581F">
            <w:pPr>
              <w:pStyle w:val="Default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NIEMS-1995</w:t>
            </w:r>
          </w:p>
          <w:p w:rsidR="007C581F" w:rsidRPr="00F93DAB" w:rsidRDefault="007C581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TS</w:t>
            </w:r>
          </w:p>
        </w:tc>
      </w:tr>
      <w:tr w:rsidR="007C581F" w:rsidRPr="004A5DE7" w:rsidTr="007C581F">
        <w:trPr>
          <w:trHeight w:val="804"/>
        </w:trPr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F93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Transformation factor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7C581F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БДС 15320 </w:t>
            </w:r>
          </w:p>
          <w:p w:rsidR="007C581F" w:rsidRPr="007C581F" w:rsidRDefault="00B56441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7C58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</w:t>
            </w:r>
            <w:r w:rsidR="00206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1995 TS</w:t>
            </w:r>
          </w:p>
          <w:p w:rsidR="007C581F" w:rsidRDefault="007C581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  <w:p w:rsidR="007C581F" w:rsidRDefault="007C581F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  <w:p w:rsidR="007C581F" w:rsidRPr="007C581F" w:rsidRDefault="007C581F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</w:tr>
      <w:tr w:rsidR="007C581F" w:rsidRPr="004A5DE7" w:rsidTr="002060E8">
        <w:trPr>
          <w:trHeight w:val="580"/>
        </w:trPr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F93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Pr="00CA6B15" w:rsidRDefault="007C581F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2060E8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Volt-ampere characteristic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2060E8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NIEMS-1995 </w:t>
            </w:r>
          </w:p>
          <w:p w:rsidR="007C581F" w:rsidRDefault="00B56441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206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81F" w:rsidRDefault="002060E8" w:rsidP="007C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206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91/2004),</w:t>
            </w:r>
          </w:p>
          <w:p w:rsidR="007C581F" w:rsidRDefault="002060E8" w:rsidP="00A62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3072DB" w:rsidRPr="004A5DE7" w:rsidTr="0000325C">
        <w:trPr>
          <w:trHeight w:val="93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4A5DE7" w:rsidRDefault="002A2F00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</w:t>
            </w:r>
            <w:r w:rsid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4A5DE7" w:rsidRDefault="003072DB" w:rsidP="006C4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Electrical devices</w:t>
            </w:r>
            <w:r w:rsidRPr="00A627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and equipment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over 1000 V- Voltage measuring transformers up to 35kV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4A5DE7" w:rsidRDefault="003072DB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A627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</w:t>
            </w:r>
            <w:r w:rsidRPr="00A627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operational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sites/</w:t>
            </w:r>
            <w:r w:rsidRPr="00A627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4A5DE7" w:rsidRDefault="003072DB" w:rsidP="00472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Insulation r</w:t>
            </w:r>
            <w:r w:rsidRPr="007309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esistance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NIEMS-1995 </w:t>
            </w:r>
          </w:p>
          <w:p w:rsidR="003072DB" w:rsidRPr="004A5DE7" w:rsidRDefault="00B56441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7309B0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309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91/2004);</w:t>
            </w:r>
          </w:p>
          <w:p w:rsidR="003072DB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NIEMS-1995</w:t>
            </w:r>
          </w:p>
          <w:p w:rsidR="003072DB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7309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  <w:p w:rsidR="003072DB" w:rsidRPr="004A5DE7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</w:tr>
      <w:tr w:rsidR="003072DB" w:rsidRPr="004A5DE7" w:rsidTr="00B56441">
        <w:trPr>
          <w:trHeight w:val="89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6C4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A627CB" w:rsidRDefault="003072DB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472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Resistance of the coils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3072DB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БДС 15320 </w:t>
            </w:r>
          </w:p>
          <w:p w:rsidR="003072DB" w:rsidRDefault="00B56441" w:rsidP="00B5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3072DB" w:rsidRDefault="003072DB" w:rsidP="00307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91/2004);</w:t>
            </w:r>
          </w:p>
          <w:p w:rsidR="003072DB" w:rsidRPr="003072DB" w:rsidRDefault="003072DB" w:rsidP="00307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NIEMS-1995</w:t>
            </w:r>
          </w:p>
          <w:p w:rsidR="003072DB" w:rsidRDefault="003072DB" w:rsidP="00472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  <w:p w:rsidR="003072DB" w:rsidRPr="007309B0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</w:tr>
      <w:tr w:rsidR="003072DB" w:rsidRPr="004A5DE7" w:rsidTr="00B56441">
        <w:trPr>
          <w:trHeight w:val="64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6C4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A627CB" w:rsidRDefault="003072DB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Default="003072DB" w:rsidP="00472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Transformation factor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3072DB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БДС 15320 </w:t>
            </w:r>
          </w:p>
          <w:p w:rsidR="003072DB" w:rsidRPr="003072DB" w:rsidRDefault="00B56441" w:rsidP="00730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3072DB"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2DB" w:rsidRPr="003072DB" w:rsidRDefault="003072DB" w:rsidP="00307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NIEMS-1995</w:t>
            </w:r>
          </w:p>
          <w:p w:rsidR="003072DB" w:rsidRPr="003072DB" w:rsidRDefault="003072DB" w:rsidP="00307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072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B56441" w:rsidRPr="004A5DE7" w:rsidTr="00BA2D60">
        <w:trPr>
          <w:trHeight w:val="113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B56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6.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Electrical installations and equipment of up to 1000V</w:t>
            </w:r>
          </w:p>
          <w:p w:rsidR="00B56441" w:rsidRPr="00B56441" w:rsidRDefault="00B56441" w:rsidP="00B5644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F44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 operational sites/</w:t>
            </w:r>
            <w:r w:rsidRPr="003F44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Impedance of the loop “phase-protective conductor”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007101" w:rsidRDefault="00B56441" w:rsidP="003F4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13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No. 16-116, (SG iss. 26/2008);</w:t>
            </w:r>
          </w:p>
          <w:p w:rsidR="00B56441" w:rsidRPr="0061386F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13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91/2004),</w:t>
            </w:r>
          </w:p>
          <w:p w:rsidR="00B56441" w:rsidRPr="00007101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13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B56441" w:rsidRPr="004A5DE7" w:rsidTr="00BA2D60">
        <w:trPr>
          <w:trHeight w:val="1860"/>
        </w:trPr>
        <w:tc>
          <w:tcPr>
            <w:tcW w:w="500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3F4433" w:rsidRDefault="00B56441" w:rsidP="00613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Circuit breakers:</w:t>
            </w:r>
          </w:p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Contact voltage;</w:t>
            </w:r>
          </w:p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Shutdown time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3F4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632808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16-116, (SG iss. 26/2008);</w:t>
            </w:r>
          </w:p>
          <w:p w:rsidR="00B56441" w:rsidRPr="00632808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91/2004),</w:t>
            </w:r>
          </w:p>
          <w:p w:rsidR="00B56441" w:rsidRPr="0061386F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B56441" w:rsidRPr="004A5DE7" w:rsidTr="00B56441">
        <w:trPr>
          <w:trHeight w:val="68"/>
        </w:trPr>
        <w:tc>
          <w:tcPr>
            <w:tcW w:w="50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4A5DE7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8231DA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4A5DE7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</w:tr>
      <w:tr w:rsidR="00B56441" w:rsidRPr="004A5DE7" w:rsidTr="00D10266">
        <w:trPr>
          <w:trHeight w:val="4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620CFA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</w:p>
          <w:p w:rsidR="00B56441" w:rsidRPr="00620CFA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8231DA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Electrical installations and  equipment of up to 400kV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A27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3F44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 operational sites/</w:t>
            </w:r>
            <w:r w:rsidRPr="003F44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251E0D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Transient resistance of a contact 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IEMS-1995 </w:t>
            </w:r>
          </w:p>
          <w:p w:rsidR="00B56441" w:rsidRPr="00FE55DB" w:rsidRDefault="00ED00B5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B56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NIEMS-1995</w:t>
            </w:r>
          </w:p>
          <w:p w:rsidR="00B56441" w:rsidRPr="00007101" w:rsidRDefault="00B56441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B56441" w:rsidRPr="004A5DE7" w:rsidTr="00D10266">
        <w:trPr>
          <w:trHeight w:val="263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3F4433" w:rsidRDefault="00B56441" w:rsidP="00A27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Transient resistance of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connections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Default="00B56441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6328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IEMS-1995 </w:t>
            </w:r>
          </w:p>
          <w:p w:rsidR="00B56441" w:rsidRPr="00632808" w:rsidRDefault="00ED00B5" w:rsidP="00632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B56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6441" w:rsidRPr="00EB1067" w:rsidRDefault="00B56441" w:rsidP="00EB1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B10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16-116, (SG iss. 26/2008);</w:t>
            </w:r>
          </w:p>
          <w:p w:rsidR="00B56441" w:rsidRPr="00EB1067" w:rsidRDefault="00B56441" w:rsidP="00EB1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B10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 (SG iss. 90, 91/2004),</w:t>
            </w:r>
          </w:p>
          <w:p w:rsidR="00B56441" w:rsidRPr="00632808" w:rsidRDefault="00B56441" w:rsidP="00EB1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B10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TS</w:t>
            </w:r>
          </w:p>
        </w:tc>
      </w:tr>
      <w:tr w:rsidR="006A7062" w:rsidRPr="004A5DE7" w:rsidTr="00CF16F8">
        <w:trPr>
          <w:trHeight w:val="20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020FA7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 xml:space="preserve"> </w:t>
            </w:r>
            <w:r w:rsid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CF16F8" w:rsidP="00CF1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Artificial lighting  in working and domestic environments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6A7062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 w:rsidR="00CF16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  operational sites/</w:t>
            </w:r>
            <w:r w:rsidRP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CF16F8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Illuminance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CF16F8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Methodological guidelines for the measurement and assessment of artificial lighting in buildings 40-85, Standardizatsia Publishing House, 1985.</w:t>
            </w:r>
          </w:p>
          <w:p w:rsidR="00CF16F8" w:rsidRDefault="00020FA7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CF16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-8 version 1 of 11.09.2019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A88" w:rsidRDefault="002A4AFD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2A4A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49, SG iss. 7/1976</w:t>
            </w:r>
          </w:p>
          <w:p w:rsidR="00ED7A88" w:rsidRPr="00ED7A88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D7A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9,</w:t>
            </w:r>
          </w:p>
          <w:p w:rsidR="006A7062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D7A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46/1994;</w:t>
            </w:r>
          </w:p>
          <w:p w:rsidR="00ED7A88" w:rsidRPr="00A33714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A33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24, SG iss. 95/2003;</w:t>
            </w:r>
          </w:p>
          <w:p w:rsidR="00ED7A88" w:rsidRPr="00ED7A88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D7A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2,</w:t>
            </w:r>
          </w:p>
          <w:p w:rsidR="00ED7A88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ED7A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15/2007;</w:t>
            </w:r>
          </w:p>
          <w:p w:rsidR="002A4AFD" w:rsidRPr="002A4AFD" w:rsidRDefault="002A4AFD" w:rsidP="002A4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2A4A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No.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3</w:t>
            </w:r>
            <w:r w:rsidRPr="002A4A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,</w:t>
            </w:r>
          </w:p>
          <w:p w:rsidR="00ED7A88" w:rsidRDefault="002A4AFD" w:rsidP="002A4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2A4A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15/2007</w:t>
            </w:r>
          </w:p>
          <w:p w:rsidR="00ED7A88" w:rsidRPr="00A33714" w:rsidRDefault="00ED7A88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A33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26, SG iss. 103/2008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Bulgarian State Standard E</w:t>
            </w:r>
            <w:r w:rsidR="002A4A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N 12464-1 </w:t>
            </w:r>
          </w:p>
          <w:p w:rsidR="00ED7A88" w:rsidRDefault="002A4AFD" w:rsidP="00ED7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TS </w:t>
            </w:r>
          </w:p>
        </w:tc>
      </w:tr>
      <w:tr w:rsidR="006A7062" w:rsidRPr="004A5DE7" w:rsidTr="006A7062">
        <w:trPr>
          <w:trHeight w:val="16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020FA7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E8497C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Microclimate in working and living environments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6A7062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and</w:t>
            </w:r>
            <w:r w:rsid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/or operational sites/</w:t>
            </w:r>
            <w:r w:rsidRPr="006A70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facilities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Default="00E8497C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Air temperature,</w:t>
            </w:r>
          </w:p>
          <w:p w:rsidR="00E8497C" w:rsidRDefault="00E8497C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Air velocity,</w:t>
            </w:r>
          </w:p>
          <w:p w:rsidR="00E8497C" w:rsidRDefault="00E8497C" w:rsidP="00690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Relative air humidity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FA7" w:rsidRDefault="00E8497C" w:rsidP="00E8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RD-0</w:t>
            </w: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-3, SG iss. 63</w:t>
            </w: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2014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БДС 16686 </w:t>
            </w:r>
          </w:p>
          <w:p w:rsidR="006A7062" w:rsidRPr="00E8497C" w:rsidRDefault="00020FA7" w:rsidP="00E8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ПК</w:t>
            </w:r>
            <w:r w:rsid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062" w:rsidRPr="004B0F1F" w:rsidRDefault="006A7062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9,</w:t>
            </w:r>
          </w:p>
          <w:p w:rsidR="006A7062" w:rsidRPr="004B0F1F" w:rsidRDefault="006A7062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46/1994;</w:t>
            </w:r>
          </w:p>
          <w:p w:rsidR="004B0F1F" w:rsidRPr="004B0F1F" w:rsidRDefault="004B0F1F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24, SG iss. 95/2003;</w:t>
            </w:r>
          </w:p>
          <w:p w:rsidR="004B0F1F" w:rsidRP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2,</w:t>
            </w:r>
          </w:p>
          <w:p w:rsidR="004B0F1F" w:rsidRP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15/2007;</w:t>
            </w:r>
          </w:p>
          <w:p w:rsidR="004B0F1F" w:rsidRP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3,</w:t>
            </w:r>
          </w:p>
          <w:p w:rsidR="004B0F1F" w:rsidRP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15/2007</w:t>
            </w:r>
          </w:p>
          <w:p w:rsidR="006A7062" w:rsidRPr="004B0F1F" w:rsidRDefault="006A7062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 26,</w:t>
            </w:r>
          </w:p>
          <w:p w:rsidR="006A7062" w:rsidRPr="004B0F1F" w:rsidRDefault="004B0F1F" w:rsidP="006A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B0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SG iss. 103/2008</w:t>
            </w:r>
          </w:p>
          <w:p w:rsid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No.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RD-0</w:t>
            </w: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-3, SG iss. 63</w:t>
            </w:r>
            <w:r w:rsidRPr="00E84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2014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БДС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477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  <w:p w:rsidR="004B0F1F" w:rsidRPr="004B0F1F" w:rsidRDefault="004B0F1F" w:rsidP="004B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TS</w:t>
            </w:r>
          </w:p>
        </w:tc>
      </w:tr>
    </w:tbl>
    <w:p w:rsidR="002061F7" w:rsidRDefault="002061F7" w:rsidP="00C01D22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</w:p>
    <w:p w:rsidR="00020FA7" w:rsidRPr="00020FA7" w:rsidRDefault="00020FA7" w:rsidP="00020FA7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eastAsia="bg-BG"/>
        </w:rPr>
      </w:pPr>
      <w:r>
        <w:rPr>
          <w:rFonts w:ascii="Verdana" w:eastAsia="Calibri" w:hAnsi="Verdana" w:cs="Arial"/>
          <w:bCs/>
          <w:sz w:val="20"/>
          <w:szCs w:val="20"/>
          <w:lang w:eastAsia="bg-BG"/>
        </w:rPr>
        <w:t>*</w:t>
      </w:r>
      <w:r w:rsidRPr="00020FA7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</w:t>
      </w:r>
      <w:r w:rsidRPr="000654D3">
        <w:rPr>
          <w:rFonts w:ascii="Verdana" w:hAnsi="Verdana" w:cs="Times New Roman"/>
          <w:i/>
          <w:iCs/>
          <w:sz w:val="20"/>
          <w:szCs w:val="20"/>
          <w:lang w:val="en-GB"/>
        </w:rPr>
        <w:t>Introduction of</w:t>
      </w:r>
      <w:r>
        <w:rPr>
          <w:rFonts w:ascii="Verdana" w:hAnsi="Verdana" w:cs="Times New Roman"/>
          <w:i/>
          <w:iCs/>
          <w:sz w:val="20"/>
          <w:szCs w:val="20"/>
        </w:rPr>
        <w:t xml:space="preserve"> а</w:t>
      </w:r>
      <w:r w:rsidRPr="000654D3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new</w:t>
      </w:r>
      <w:r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</w:t>
      </w:r>
      <w:r w:rsidRPr="000654D3">
        <w:rPr>
          <w:rFonts w:ascii="Verdana" w:hAnsi="Verdana" w:cs="Times New Roman"/>
          <w:i/>
          <w:iCs/>
          <w:sz w:val="20"/>
          <w:szCs w:val="20"/>
          <w:lang w:val="en-GB"/>
        </w:rPr>
        <w:t>version of standards/documents or standards/documents</w:t>
      </w:r>
      <w:r>
        <w:rPr>
          <w:rFonts w:ascii="Verdana" w:hAnsi="Verdana" w:cs="Times New Roman"/>
          <w:i/>
          <w:iCs/>
          <w:sz w:val="20"/>
          <w:szCs w:val="20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val="en-US"/>
        </w:rPr>
        <w:t>replacing them</w:t>
      </w:r>
      <w:r w:rsidRPr="000654D3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is allowed. An up</w:t>
      </w:r>
      <w:r>
        <w:rPr>
          <w:rFonts w:ascii="Verdana" w:hAnsi="Verdana" w:cs="Times New Roman"/>
          <w:i/>
          <w:iCs/>
          <w:sz w:val="20"/>
          <w:szCs w:val="20"/>
          <w:lang w:val="en-GB"/>
        </w:rPr>
        <w:t>-to-date</w:t>
      </w:r>
      <w:r w:rsidRPr="000654D3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list of standards/documents with their dated versions shall be provided by the CAB.</w:t>
      </w:r>
    </w:p>
    <w:p w:rsidR="00020FA7" w:rsidRDefault="00020FA7" w:rsidP="00C01D22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</w:p>
    <w:p w:rsidR="00020FA7" w:rsidRPr="00822058" w:rsidRDefault="00020FA7" w:rsidP="00C01D22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</w:p>
    <w:p w:rsidR="00281518" w:rsidRPr="00822058" w:rsidRDefault="00281518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16-116 on the technical operation of energy equipment (SG iss. 26/2008)</w:t>
      </w:r>
    </w:p>
    <w:p w:rsidR="00281518" w:rsidRPr="00822058" w:rsidRDefault="004B4DE6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3 on the structure</w:t>
      </w:r>
      <w:r w:rsidR="00281518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of electrical installations and </w:t>
      </w: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current-carrying lines (SG iss. 90 and</w:t>
      </w:r>
      <w:r w:rsidR="00281518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91/2004)</w:t>
      </w:r>
    </w:p>
    <w:p w:rsidR="00281518" w:rsidRPr="00822058" w:rsidRDefault="004B4DE6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</w:t>
      </w:r>
      <w:r w:rsidR="00281518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o. 4 on the lightning protection of buildings, outdoor facilities and open spaces (SG iss. 6/2011)</w:t>
      </w:r>
    </w:p>
    <w:p w:rsidR="00353796" w:rsidRPr="00822058" w:rsidRDefault="00353796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NIEMS-1995. Measurement standards for elecrtrical machines and equipment </w:t>
      </w:r>
    </w:p>
    <w:p w:rsidR="00281518" w:rsidRPr="00822058" w:rsidRDefault="00281518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RD-07-3 on the minimum requirements for the microclimate of workplaces (SG iss. 63/10.08.2014)</w:t>
      </w:r>
    </w:p>
    <w:p w:rsidR="000B0224" w:rsidRPr="00822058" w:rsidRDefault="000B0224" w:rsidP="000B0224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3 on the health requirements for kindergartens (SG No. 15/2007)</w:t>
      </w:r>
    </w:p>
    <w:p w:rsidR="000B0224" w:rsidRPr="00822058" w:rsidRDefault="000B0224" w:rsidP="000B0224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2 on health requirements for computer and internet rooms for public use (SG iss. 15/2007)</w:t>
      </w:r>
    </w:p>
    <w:p w:rsidR="000B0224" w:rsidRPr="00822058" w:rsidRDefault="000B0224" w:rsidP="000B0224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24 on sanitary and hygienic requirements for discotheques (SG No. 95/2003);</w:t>
      </w:r>
    </w:p>
    <w:p w:rsidR="00281518" w:rsidRPr="00822058" w:rsidRDefault="00281518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</w:t>
      </w:r>
      <w:r w:rsidR="00A82BDF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9 on the health and hygiene</w:t>
      </w: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requirements for the use of personal computers in the education and</w:t>
      </w:r>
      <w:r w:rsidR="00A82BDF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extracurricular activities of pupils</w:t>
      </w: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(SG iss. 46/1994)</w:t>
      </w:r>
    </w:p>
    <w:p w:rsidR="00B004DF" w:rsidRPr="00822058" w:rsidRDefault="00B004DF" w:rsidP="00B004DF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Ordinance No. 49 on artificial lighting of buildings (SG iss. 7/1976)</w:t>
      </w:r>
    </w:p>
    <w:p w:rsidR="00281518" w:rsidRPr="00822058" w:rsidRDefault="00281518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Ordinance No. 26 on the </w:t>
      </w:r>
      <w:r w:rsidR="00B004DF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structure</w:t>
      </w: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and operati</w:t>
      </w:r>
      <w:r w:rsidR="00B004DF"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>on of nurseries and children's</w:t>
      </w:r>
      <w:r w:rsidRPr="00822058">
        <w:rPr>
          <w:rFonts w:ascii="Verdana" w:eastAsia="Calibri" w:hAnsi="Verdana" w:cs="Arial"/>
          <w:bCs/>
          <w:sz w:val="20"/>
          <w:szCs w:val="20"/>
          <w:lang w:val="en-US" w:eastAsia="bg-BG"/>
        </w:rPr>
        <w:t xml:space="preserve"> kitchens and the health requirements for them (SG iss. 103/2008)</w:t>
      </w:r>
    </w:p>
    <w:p w:rsidR="00822058" w:rsidRDefault="00822058" w:rsidP="00281518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val="en-US" w:eastAsia="bg-BG"/>
        </w:rPr>
      </w:pPr>
      <w:r>
        <w:rPr>
          <w:rFonts w:ascii="Verdana" w:eastAsia="Calibri" w:hAnsi="Verdana" w:cs="Arial"/>
          <w:bCs/>
          <w:sz w:val="20"/>
          <w:szCs w:val="20"/>
          <w:lang w:val="en-US" w:eastAsia="bg-BG"/>
        </w:rPr>
        <w:t>Methodological guidelines for measurement and assessment of artificial lighting in buildings 40-85, ed. Standardizatsia Publishing House, 1985</w:t>
      </w:r>
    </w:p>
    <w:p w:rsidR="00020FA7" w:rsidRPr="00020FA7" w:rsidRDefault="00281518" w:rsidP="00020FA7">
      <w:pPr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bg-BG"/>
        </w:rPr>
      </w:pPr>
      <w:r w:rsidRPr="00281518">
        <w:rPr>
          <w:rFonts w:ascii="Verdana" w:eastAsia="Calibri" w:hAnsi="Verdana" w:cs="Arial"/>
          <w:bCs/>
          <w:sz w:val="20"/>
          <w:szCs w:val="20"/>
          <w:lang w:val="en-US" w:eastAsia="bg-BG"/>
        </w:rPr>
        <w:t>TS-Technical Specification</w:t>
      </w:r>
      <w:r w:rsidR="009878FA">
        <w:rPr>
          <w:rFonts w:ascii="Verdana" w:eastAsia="Calibri" w:hAnsi="Verdana" w:cs="Arial"/>
          <w:bCs/>
          <w:sz w:val="20"/>
          <w:szCs w:val="20"/>
          <w:lang w:eastAsia="bg-BG"/>
        </w:rPr>
        <w:t>.</w:t>
      </w:r>
      <w:bookmarkStart w:id="0" w:name="_GoBack"/>
      <w:bookmarkEnd w:id="0"/>
    </w:p>
    <w:sectPr w:rsidR="00020FA7" w:rsidRPr="00020FA7" w:rsidSect="007C581F">
      <w:footerReference w:type="default" r:id="rId8"/>
      <w:footerReference w:type="first" r:id="rId9"/>
      <w:pgSz w:w="11907" w:h="16840" w:code="9"/>
      <w:pgMar w:top="993" w:right="1134" w:bottom="567" w:left="1701" w:header="709" w:footer="2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5C" w:rsidRDefault="0000325C" w:rsidP="00434DCF">
      <w:pPr>
        <w:spacing w:after="0" w:line="240" w:lineRule="auto"/>
      </w:pPr>
      <w:r>
        <w:separator/>
      </w:r>
    </w:p>
  </w:endnote>
  <w:endnote w:type="continuationSeparator" w:id="0">
    <w:p w:rsidR="0000325C" w:rsidRDefault="0000325C" w:rsidP="004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5C" w:rsidRPr="008742D1" w:rsidRDefault="0000325C" w:rsidP="00C052E0">
    <w:pPr>
      <w:tabs>
        <w:tab w:val="center" w:pos="4320"/>
      </w:tabs>
      <w:jc w:val="right"/>
      <w:rPr>
        <w:rFonts w:ascii="Verdana" w:eastAsia="Tahoma" w:hAnsi="Verdana" w:cs="Tahoma"/>
        <w:color w:val="000000"/>
        <w:sz w:val="16"/>
        <w:szCs w:val="16"/>
        <w:lang w:eastAsia="bg-BG" w:bidi="bg-BG"/>
      </w:rPr>
    </w:pPr>
    <w:r w:rsidRPr="008742D1">
      <w:rPr>
        <w:rStyle w:val="Headerorfooter"/>
        <w:rFonts w:ascii="Verdana" w:hAnsi="Verdana"/>
        <w:b w:val="0"/>
        <w:bCs w:val="0"/>
        <w:sz w:val="16"/>
        <w:szCs w:val="16"/>
      </w:rPr>
      <w:tab/>
    </w:r>
    <w:r w:rsidRPr="008742D1">
      <w:rPr>
        <w:rFonts w:ascii="Verdana" w:hAnsi="Verdana"/>
        <w:sz w:val="16"/>
        <w:szCs w:val="16"/>
      </w:rPr>
      <w:tab/>
      <w:t xml:space="preserve">           </w:t>
    </w:r>
    <w:r w:rsidRPr="008742D1">
      <w:rPr>
        <w:rFonts w:ascii="Verdana" w:hAnsi="Verdana"/>
        <w:sz w:val="16"/>
        <w:szCs w:val="16"/>
      </w:rPr>
      <w:tab/>
      <w:t xml:space="preserve">Page </w:t>
    </w:r>
    <w:r w:rsidRPr="008742D1">
      <w:rPr>
        <w:rFonts w:ascii="Verdana" w:hAnsi="Verdana"/>
        <w:sz w:val="16"/>
        <w:szCs w:val="16"/>
      </w:rPr>
      <w:fldChar w:fldCharType="begin"/>
    </w:r>
    <w:r w:rsidRPr="008742D1">
      <w:rPr>
        <w:rFonts w:ascii="Verdana" w:hAnsi="Verdana"/>
        <w:sz w:val="16"/>
        <w:szCs w:val="16"/>
      </w:rPr>
      <w:instrText xml:space="preserve"> PAGE </w:instrText>
    </w:r>
    <w:r w:rsidRPr="008742D1">
      <w:rPr>
        <w:rFonts w:ascii="Verdana" w:hAnsi="Verdana"/>
        <w:sz w:val="16"/>
        <w:szCs w:val="16"/>
      </w:rPr>
      <w:fldChar w:fldCharType="separate"/>
    </w:r>
    <w:r w:rsidR="00C052E0">
      <w:rPr>
        <w:rFonts w:ascii="Verdana" w:hAnsi="Verdana"/>
        <w:noProof/>
        <w:sz w:val="16"/>
        <w:szCs w:val="16"/>
      </w:rPr>
      <w:t>2</w:t>
    </w:r>
    <w:r w:rsidRPr="008742D1">
      <w:rPr>
        <w:rFonts w:ascii="Verdana" w:hAnsi="Verdana"/>
        <w:sz w:val="16"/>
        <w:szCs w:val="16"/>
      </w:rPr>
      <w:fldChar w:fldCharType="end"/>
    </w:r>
    <w:r w:rsidRPr="008742D1">
      <w:rPr>
        <w:rFonts w:ascii="Verdana" w:hAnsi="Verdana"/>
        <w:sz w:val="16"/>
        <w:szCs w:val="16"/>
        <w:lang w:val="be-BY"/>
      </w:rPr>
      <w:t>/</w:t>
    </w:r>
    <w:r w:rsidRPr="008742D1">
      <w:rPr>
        <w:rFonts w:ascii="Verdana" w:hAnsi="Verdana"/>
        <w:sz w:val="16"/>
        <w:szCs w:val="16"/>
      </w:rPr>
      <w:fldChar w:fldCharType="begin"/>
    </w:r>
    <w:r w:rsidRPr="008742D1">
      <w:rPr>
        <w:rFonts w:ascii="Verdana" w:hAnsi="Verdana"/>
        <w:sz w:val="16"/>
        <w:szCs w:val="16"/>
      </w:rPr>
      <w:instrText xml:space="preserve"> NUMPAGES </w:instrText>
    </w:r>
    <w:r w:rsidRPr="008742D1">
      <w:rPr>
        <w:rFonts w:ascii="Verdana" w:hAnsi="Verdana"/>
        <w:sz w:val="16"/>
        <w:szCs w:val="16"/>
      </w:rPr>
      <w:fldChar w:fldCharType="separate"/>
    </w:r>
    <w:r w:rsidR="00C052E0">
      <w:rPr>
        <w:rFonts w:ascii="Verdana" w:hAnsi="Verdana"/>
        <w:noProof/>
        <w:sz w:val="16"/>
        <w:szCs w:val="16"/>
      </w:rPr>
      <w:t>3</w:t>
    </w:r>
    <w:r w:rsidRPr="008742D1">
      <w:rPr>
        <w:rFonts w:ascii="Verdana" w:hAnsi="Verdana"/>
        <w:sz w:val="16"/>
        <w:szCs w:val="16"/>
      </w:rPr>
      <w:fldChar w:fldCharType="end"/>
    </w:r>
  </w:p>
  <w:p w:rsidR="0000325C" w:rsidRDefault="0000325C">
    <w:pPr>
      <w:pStyle w:val="Footer"/>
    </w:pPr>
  </w:p>
  <w:p w:rsidR="0000325C" w:rsidRDefault="0000325C"/>
  <w:p w:rsidR="0000325C" w:rsidRDefault="000032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5C" w:rsidRPr="00C052E0" w:rsidRDefault="0000325C" w:rsidP="00C052E0">
    <w:pPr>
      <w:pStyle w:val="Footer"/>
    </w:pPr>
    <w:r w:rsidRPr="00C052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5C" w:rsidRDefault="0000325C" w:rsidP="00434DCF">
      <w:pPr>
        <w:spacing w:after="0" w:line="240" w:lineRule="auto"/>
      </w:pPr>
      <w:r>
        <w:separator/>
      </w:r>
    </w:p>
  </w:footnote>
  <w:footnote w:type="continuationSeparator" w:id="0">
    <w:p w:rsidR="0000325C" w:rsidRDefault="0000325C" w:rsidP="0043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2C3C"/>
    <w:multiLevelType w:val="hybridMultilevel"/>
    <w:tmpl w:val="494A3104"/>
    <w:lvl w:ilvl="0" w:tplc="BD28209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63651BC">
      <w:numFmt w:val="bullet"/>
      <w:lvlText w:val="•"/>
      <w:lvlJc w:val="left"/>
      <w:pPr>
        <w:ind w:left="287" w:hanging="106"/>
      </w:pPr>
      <w:rPr>
        <w:rFonts w:hint="default"/>
        <w:lang w:val="en-US" w:eastAsia="en-US" w:bidi="ar-SA"/>
      </w:rPr>
    </w:lvl>
    <w:lvl w:ilvl="2" w:tplc="12E2E35C">
      <w:numFmt w:val="bullet"/>
      <w:lvlText w:val="•"/>
      <w:lvlJc w:val="left"/>
      <w:pPr>
        <w:ind w:left="474" w:hanging="106"/>
      </w:pPr>
      <w:rPr>
        <w:rFonts w:hint="default"/>
        <w:lang w:val="en-US" w:eastAsia="en-US" w:bidi="ar-SA"/>
      </w:rPr>
    </w:lvl>
    <w:lvl w:ilvl="3" w:tplc="C5E21D6C">
      <w:numFmt w:val="bullet"/>
      <w:lvlText w:val="•"/>
      <w:lvlJc w:val="left"/>
      <w:pPr>
        <w:ind w:left="661" w:hanging="106"/>
      </w:pPr>
      <w:rPr>
        <w:rFonts w:hint="default"/>
        <w:lang w:val="en-US" w:eastAsia="en-US" w:bidi="ar-SA"/>
      </w:rPr>
    </w:lvl>
    <w:lvl w:ilvl="4" w:tplc="F7C4D938">
      <w:numFmt w:val="bullet"/>
      <w:lvlText w:val="•"/>
      <w:lvlJc w:val="left"/>
      <w:pPr>
        <w:ind w:left="848" w:hanging="106"/>
      </w:pPr>
      <w:rPr>
        <w:rFonts w:hint="default"/>
        <w:lang w:val="en-US" w:eastAsia="en-US" w:bidi="ar-SA"/>
      </w:rPr>
    </w:lvl>
    <w:lvl w:ilvl="5" w:tplc="B3122B04">
      <w:numFmt w:val="bullet"/>
      <w:lvlText w:val="•"/>
      <w:lvlJc w:val="left"/>
      <w:pPr>
        <w:ind w:left="1036" w:hanging="106"/>
      </w:pPr>
      <w:rPr>
        <w:rFonts w:hint="default"/>
        <w:lang w:val="en-US" w:eastAsia="en-US" w:bidi="ar-SA"/>
      </w:rPr>
    </w:lvl>
    <w:lvl w:ilvl="6" w:tplc="867CD9D0">
      <w:numFmt w:val="bullet"/>
      <w:lvlText w:val="•"/>
      <w:lvlJc w:val="left"/>
      <w:pPr>
        <w:ind w:left="1223" w:hanging="106"/>
      </w:pPr>
      <w:rPr>
        <w:rFonts w:hint="default"/>
        <w:lang w:val="en-US" w:eastAsia="en-US" w:bidi="ar-SA"/>
      </w:rPr>
    </w:lvl>
    <w:lvl w:ilvl="7" w:tplc="8A4061D8">
      <w:numFmt w:val="bullet"/>
      <w:lvlText w:val="•"/>
      <w:lvlJc w:val="left"/>
      <w:pPr>
        <w:ind w:left="1410" w:hanging="106"/>
      </w:pPr>
      <w:rPr>
        <w:rFonts w:hint="default"/>
        <w:lang w:val="en-US" w:eastAsia="en-US" w:bidi="ar-SA"/>
      </w:rPr>
    </w:lvl>
    <w:lvl w:ilvl="8" w:tplc="0A42FF4A">
      <w:numFmt w:val="bullet"/>
      <w:lvlText w:val="•"/>
      <w:lvlJc w:val="left"/>
      <w:pPr>
        <w:ind w:left="1597" w:hanging="106"/>
      </w:pPr>
      <w:rPr>
        <w:rFonts w:hint="default"/>
        <w:lang w:val="en-US" w:eastAsia="en-US" w:bidi="ar-SA"/>
      </w:rPr>
    </w:lvl>
  </w:abstractNum>
  <w:abstractNum w:abstractNumId="1" w15:restartNumberingAfterBreak="0">
    <w:nsid w:val="63DC3371"/>
    <w:multiLevelType w:val="hybridMultilevel"/>
    <w:tmpl w:val="1EC4C5CA"/>
    <w:lvl w:ilvl="0" w:tplc="F176D7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E18"/>
    <w:multiLevelType w:val="hybridMultilevel"/>
    <w:tmpl w:val="359CEB06"/>
    <w:lvl w:ilvl="0" w:tplc="29FE62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0283"/>
    <w:multiLevelType w:val="hybridMultilevel"/>
    <w:tmpl w:val="E7705220"/>
    <w:lvl w:ilvl="0" w:tplc="E9E2025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C"/>
    <w:rsid w:val="00000258"/>
    <w:rsid w:val="0000325C"/>
    <w:rsid w:val="00003C9A"/>
    <w:rsid w:val="00007101"/>
    <w:rsid w:val="00020FA7"/>
    <w:rsid w:val="00051E27"/>
    <w:rsid w:val="00052024"/>
    <w:rsid w:val="0006314A"/>
    <w:rsid w:val="000807D4"/>
    <w:rsid w:val="000B0224"/>
    <w:rsid w:val="000B0F55"/>
    <w:rsid w:val="000C0D8C"/>
    <w:rsid w:val="000F659C"/>
    <w:rsid w:val="001033AE"/>
    <w:rsid w:val="00112ABA"/>
    <w:rsid w:val="0011353C"/>
    <w:rsid w:val="00123D2D"/>
    <w:rsid w:val="00141A84"/>
    <w:rsid w:val="00142D95"/>
    <w:rsid w:val="00172FC7"/>
    <w:rsid w:val="0017616C"/>
    <w:rsid w:val="00194B7F"/>
    <w:rsid w:val="001A72EF"/>
    <w:rsid w:val="001B271C"/>
    <w:rsid w:val="001B55D4"/>
    <w:rsid w:val="001F2D97"/>
    <w:rsid w:val="002060E8"/>
    <w:rsid w:val="002061F7"/>
    <w:rsid w:val="00212474"/>
    <w:rsid w:val="00214D8B"/>
    <w:rsid w:val="002414AF"/>
    <w:rsid w:val="00246D56"/>
    <w:rsid w:val="00251E0D"/>
    <w:rsid w:val="00255C6D"/>
    <w:rsid w:val="00281518"/>
    <w:rsid w:val="00294259"/>
    <w:rsid w:val="002A2F00"/>
    <w:rsid w:val="002A4214"/>
    <w:rsid w:val="002A4AFD"/>
    <w:rsid w:val="002B45F9"/>
    <w:rsid w:val="002C4836"/>
    <w:rsid w:val="002C73EF"/>
    <w:rsid w:val="002E26AD"/>
    <w:rsid w:val="00306344"/>
    <w:rsid w:val="003072DB"/>
    <w:rsid w:val="00325D22"/>
    <w:rsid w:val="00333DF0"/>
    <w:rsid w:val="0034555A"/>
    <w:rsid w:val="00353796"/>
    <w:rsid w:val="003562AF"/>
    <w:rsid w:val="00376146"/>
    <w:rsid w:val="00392DA8"/>
    <w:rsid w:val="003A3A66"/>
    <w:rsid w:val="003C1C5A"/>
    <w:rsid w:val="003E5912"/>
    <w:rsid w:val="003F4433"/>
    <w:rsid w:val="00410F02"/>
    <w:rsid w:val="004219EA"/>
    <w:rsid w:val="00426540"/>
    <w:rsid w:val="00434DCF"/>
    <w:rsid w:val="0047234F"/>
    <w:rsid w:val="004A5DE7"/>
    <w:rsid w:val="004B0F1F"/>
    <w:rsid w:val="004B4DE6"/>
    <w:rsid w:val="004C3849"/>
    <w:rsid w:val="004E2BD2"/>
    <w:rsid w:val="00502F9E"/>
    <w:rsid w:val="00524CCC"/>
    <w:rsid w:val="00534E6A"/>
    <w:rsid w:val="00565513"/>
    <w:rsid w:val="005A5DD8"/>
    <w:rsid w:val="005B50FD"/>
    <w:rsid w:val="005F293F"/>
    <w:rsid w:val="0060625F"/>
    <w:rsid w:val="0061371D"/>
    <w:rsid w:val="0061386F"/>
    <w:rsid w:val="00613F6E"/>
    <w:rsid w:val="00614151"/>
    <w:rsid w:val="006147F2"/>
    <w:rsid w:val="006174CB"/>
    <w:rsid w:val="00620CFA"/>
    <w:rsid w:val="00621417"/>
    <w:rsid w:val="00622F86"/>
    <w:rsid w:val="00632808"/>
    <w:rsid w:val="00650333"/>
    <w:rsid w:val="00652A3D"/>
    <w:rsid w:val="00654671"/>
    <w:rsid w:val="00661C82"/>
    <w:rsid w:val="00662571"/>
    <w:rsid w:val="0067412C"/>
    <w:rsid w:val="006866B3"/>
    <w:rsid w:val="00690A13"/>
    <w:rsid w:val="006939BD"/>
    <w:rsid w:val="006A7062"/>
    <w:rsid w:val="006A74A7"/>
    <w:rsid w:val="006A793A"/>
    <w:rsid w:val="006B74B8"/>
    <w:rsid w:val="006C20F1"/>
    <w:rsid w:val="006C48E7"/>
    <w:rsid w:val="006F1377"/>
    <w:rsid w:val="007175F8"/>
    <w:rsid w:val="00723ABA"/>
    <w:rsid w:val="007309B0"/>
    <w:rsid w:val="0075106B"/>
    <w:rsid w:val="00754CDC"/>
    <w:rsid w:val="00785942"/>
    <w:rsid w:val="007A132B"/>
    <w:rsid w:val="007C581F"/>
    <w:rsid w:val="007E509B"/>
    <w:rsid w:val="007F1695"/>
    <w:rsid w:val="007F6EA7"/>
    <w:rsid w:val="00807906"/>
    <w:rsid w:val="00817EEF"/>
    <w:rsid w:val="00822058"/>
    <w:rsid w:val="008231DA"/>
    <w:rsid w:val="00853799"/>
    <w:rsid w:val="00863AA4"/>
    <w:rsid w:val="008742D1"/>
    <w:rsid w:val="00894B31"/>
    <w:rsid w:val="008A391F"/>
    <w:rsid w:val="008C7A08"/>
    <w:rsid w:val="008D62E2"/>
    <w:rsid w:val="008E7D10"/>
    <w:rsid w:val="0091341C"/>
    <w:rsid w:val="009147F9"/>
    <w:rsid w:val="00953065"/>
    <w:rsid w:val="00953DD1"/>
    <w:rsid w:val="00954D5F"/>
    <w:rsid w:val="00977B6E"/>
    <w:rsid w:val="009878FA"/>
    <w:rsid w:val="00987CAD"/>
    <w:rsid w:val="009A237A"/>
    <w:rsid w:val="009B1295"/>
    <w:rsid w:val="009C1318"/>
    <w:rsid w:val="009D287E"/>
    <w:rsid w:val="009F24C6"/>
    <w:rsid w:val="00A1193E"/>
    <w:rsid w:val="00A134D1"/>
    <w:rsid w:val="00A2721B"/>
    <w:rsid w:val="00A33714"/>
    <w:rsid w:val="00A517C1"/>
    <w:rsid w:val="00A627CB"/>
    <w:rsid w:val="00A67622"/>
    <w:rsid w:val="00A73AB9"/>
    <w:rsid w:val="00A82419"/>
    <w:rsid w:val="00A82BDF"/>
    <w:rsid w:val="00A87CFE"/>
    <w:rsid w:val="00AD6DD3"/>
    <w:rsid w:val="00AF371B"/>
    <w:rsid w:val="00B004DF"/>
    <w:rsid w:val="00B01D73"/>
    <w:rsid w:val="00B1156B"/>
    <w:rsid w:val="00B25AB7"/>
    <w:rsid w:val="00B55D66"/>
    <w:rsid w:val="00B56441"/>
    <w:rsid w:val="00B64143"/>
    <w:rsid w:val="00B70D94"/>
    <w:rsid w:val="00BA1972"/>
    <w:rsid w:val="00BB36ED"/>
    <w:rsid w:val="00BB560D"/>
    <w:rsid w:val="00BD5CE4"/>
    <w:rsid w:val="00BD7B66"/>
    <w:rsid w:val="00BE2F41"/>
    <w:rsid w:val="00C01D22"/>
    <w:rsid w:val="00C052E0"/>
    <w:rsid w:val="00C26D49"/>
    <w:rsid w:val="00C46297"/>
    <w:rsid w:val="00C52F37"/>
    <w:rsid w:val="00C86622"/>
    <w:rsid w:val="00CA3AA1"/>
    <w:rsid w:val="00CA6B15"/>
    <w:rsid w:val="00CF00D1"/>
    <w:rsid w:val="00CF16F8"/>
    <w:rsid w:val="00D00218"/>
    <w:rsid w:val="00D064A3"/>
    <w:rsid w:val="00D14EF3"/>
    <w:rsid w:val="00D323F7"/>
    <w:rsid w:val="00D405CA"/>
    <w:rsid w:val="00D50F8A"/>
    <w:rsid w:val="00D67CA8"/>
    <w:rsid w:val="00D7333B"/>
    <w:rsid w:val="00D86CA7"/>
    <w:rsid w:val="00D9181B"/>
    <w:rsid w:val="00DA649C"/>
    <w:rsid w:val="00DB4F20"/>
    <w:rsid w:val="00DF3D04"/>
    <w:rsid w:val="00DF58F8"/>
    <w:rsid w:val="00E06E6F"/>
    <w:rsid w:val="00E206B3"/>
    <w:rsid w:val="00E2697D"/>
    <w:rsid w:val="00E36F5F"/>
    <w:rsid w:val="00E41B2A"/>
    <w:rsid w:val="00E43376"/>
    <w:rsid w:val="00E61382"/>
    <w:rsid w:val="00E6158F"/>
    <w:rsid w:val="00E8497C"/>
    <w:rsid w:val="00E8589E"/>
    <w:rsid w:val="00EA624F"/>
    <w:rsid w:val="00EB1067"/>
    <w:rsid w:val="00EB5914"/>
    <w:rsid w:val="00EC0AC5"/>
    <w:rsid w:val="00ED00B5"/>
    <w:rsid w:val="00ED7A88"/>
    <w:rsid w:val="00EE705F"/>
    <w:rsid w:val="00EE7BD5"/>
    <w:rsid w:val="00F01594"/>
    <w:rsid w:val="00F0348C"/>
    <w:rsid w:val="00F11858"/>
    <w:rsid w:val="00F56B60"/>
    <w:rsid w:val="00F7402F"/>
    <w:rsid w:val="00F820F8"/>
    <w:rsid w:val="00F8760A"/>
    <w:rsid w:val="00F93DAB"/>
    <w:rsid w:val="00F9437B"/>
    <w:rsid w:val="00F945FB"/>
    <w:rsid w:val="00FA3A68"/>
    <w:rsid w:val="00FD1C6E"/>
    <w:rsid w:val="00FE55DB"/>
    <w:rsid w:val="00FF2902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E921940"/>
  <w15:chartTrackingRefBased/>
  <w15:docId w15:val="{B971643C-F796-4E2C-909A-2A16465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CF"/>
  </w:style>
  <w:style w:type="paragraph" w:styleId="Footer">
    <w:name w:val="footer"/>
    <w:basedOn w:val="Normal"/>
    <w:link w:val="Foot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F"/>
  </w:style>
  <w:style w:type="character" w:styleId="Emphasis">
    <w:name w:val="Emphasis"/>
    <w:qFormat/>
    <w:rsid w:val="00434DCF"/>
    <w:rPr>
      <w:i/>
      <w:iCs/>
    </w:rPr>
  </w:style>
  <w:style w:type="character" w:customStyle="1" w:styleId="Headerorfooter">
    <w:name w:val="Header or footer"/>
    <w:uiPriority w:val="99"/>
    <w:rsid w:val="00434D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basedOn w:val="DefaultParagraphFont"/>
    <w:link w:val="PlainText"/>
    <w:semiHidden/>
    <w:locked/>
    <w:rsid w:val="00BB560D"/>
    <w:rPr>
      <w:rFonts w:ascii="Courier New" w:hAnsi="Courier New" w:cs="Courier New"/>
      <w:lang w:val="x-none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Знак Знак Зна Знак,Char Char,З"/>
    <w:basedOn w:val="Normal"/>
    <w:link w:val="PlainTextChar"/>
    <w:semiHidden/>
    <w:unhideWhenUsed/>
    <w:rsid w:val="00BB560D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PlainTextChar1">
    <w:name w:val="Plain Text Char1"/>
    <w:basedOn w:val="DefaultParagraphFont"/>
    <w:uiPriority w:val="99"/>
    <w:semiHidden/>
    <w:rsid w:val="00BB560D"/>
    <w:rPr>
      <w:rFonts w:ascii="Consolas" w:hAnsi="Consolas"/>
      <w:sz w:val="21"/>
      <w:szCs w:val="21"/>
    </w:rPr>
  </w:style>
  <w:style w:type="character" w:customStyle="1" w:styleId="Bodytext9">
    <w:name w:val="Body text (9)_"/>
    <w:link w:val="Bodytext90"/>
    <w:locked/>
    <w:rsid w:val="00BB560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B560D"/>
    <w:pPr>
      <w:shd w:val="clear" w:color="auto" w:fill="FFFFFF"/>
      <w:spacing w:after="180" w:line="245" w:lineRule="exact"/>
      <w:jc w:val="both"/>
    </w:pPr>
    <w:rPr>
      <w:rFonts w:ascii="Tahoma" w:hAnsi="Tahoma" w:cs="Tahoma"/>
      <w:sz w:val="18"/>
      <w:szCs w:val="18"/>
    </w:rPr>
  </w:style>
  <w:style w:type="paragraph" w:styleId="NoSpacing">
    <w:name w:val="No Spacing"/>
    <w:uiPriority w:val="1"/>
    <w:qFormat/>
    <w:rsid w:val="00DA649C"/>
    <w:pPr>
      <w:spacing w:after="0" w:line="240" w:lineRule="auto"/>
    </w:pPr>
  </w:style>
  <w:style w:type="paragraph" w:styleId="BodyText">
    <w:name w:val="Body Text"/>
    <w:basedOn w:val="Normal"/>
    <w:link w:val="BodyTextChar"/>
    <w:rsid w:val="00241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14AF"/>
    <w:rPr>
      <w:rFonts w:ascii="Times New Roman" w:eastAsia="Times New Roman" w:hAnsi="Times New Roman" w:cs="Times New Roman"/>
      <w:sz w:val="24"/>
      <w:szCs w:val="20"/>
    </w:rPr>
  </w:style>
  <w:style w:type="character" w:customStyle="1" w:styleId="jlqj4b">
    <w:name w:val="jlqj4b"/>
    <w:basedOn w:val="DefaultParagraphFont"/>
    <w:rsid w:val="002414AF"/>
  </w:style>
  <w:style w:type="paragraph" w:customStyle="1" w:styleId="TableParagraph">
    <w:name w:val="Table Paragraph"/>
    <w:basedOn w:val="Normal"/>
    <w:uiPriority w:val="1"/>
    <w:qFormat/>
    <w:rsid w:val="002061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0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7959-C6D0-48C1-A016-E1265B5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Krastanov</dc:creator>
  <cp:keywords/>
  <dc:description/>
  <cp:lastModifiedBy>Donka Petrova</cp:lastModifiedBy>
  <cp:revision>9</cp:revision>
  <cp:lastPrinted>2024-04-08T14:34:00Z</cp:lastPrinted>
  <dcterms:created xsi:type="dcterms:W3CDTF">2024-03-06T09:43:00Z</dcterms:created>
  <dcterms:modified xsi:type="dcterms:W3CDTF">2024-04-15T10:29:00Z</dcterms:modified>
</cp:coreProperties>
</file>